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F5104" w14:textId="77777777" w:rsidR="001D09A9" w:rsidRDefault="001D09A9" w:rsidP="001D09A9">
      <w:pPr>
        <w:spacing w:after="100"/>
        <w:jc w:val="center"/>
      </w:pPr>
      <w:r>
        <w:rPr>
          <w:noProof/>
        </w:rPr>
        <w:drawing>
          <wp:inline distT="0" distB="0" distL="0" distR="0" wp14:anchorId="15A79B62" wp14:editId="5A00BDC4">
            <wp:extent cx="1417320" cy="1306769"/>
            <wp:effectExtent l="0" t="0" r="0" b="0"/>
            <wp:docPr id="2" name="Picture 2">
              <a:extLst xmlns:a="http://schemas.openxmlformats.org/drawingml/2006/main">
                <a:ext uri="{FF2B5EF4-FFF2-40B4-BE49-F238E27FC236}">
                  <a16:creationId xmlns:a16="http://schemas.microsoft.com/office/drawing/2014/main" id="{A73A3F49-6E69-47D7-90F6-FCCEBF67353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w-logo-no-tagline.png"/>
                    <pic:cNvPicPr/>
                  </pic:nvPicPr>
                  <pic:blipFill>
                    <a:blip r:embed="rId5"/>
                    <a:stretch>
                      <a:fillRect/>
                    </a:stretch>
                  </pic:blipFill>
                  <pic:spPr>
                    <a:xfrm>
                      <a:off x="0" y="0"/>
                      <a:ext cx="1417320" cy="1306769"/>
                    </a:xfrm>
                    <a:prstGeom prst="rect">
                      <a:avLst/>
                    </a:prstGeom>
                  </pic:spPr>
                </pic:pic>
              </a:graphicData>
            </a:graphic>
          </wp:inline>
        </w:drawing>
      </w:r>
    </w:p>
    <w:p w14:paraId="0A068F61" w14:textId="77777777" w:rsidR="001D09A9" w:rsidRPr="001D09A9" w:rsidRDefault="001D09A9" w:rsidP="001D09A9">
      <w:pPr>
        <w:spacing w:after="220" w:line="240" w:lineRule="auto"/>
        <w:jc w:val="center"/>
        <w:rPr>
          <w:rFonts w:eastAsia="Times New Roman" w:cs="Calibri"/>
          <w:b/>
          <w:kern w:val="18"/>
          <w:sz w:val="32"/>
          <w:szCs w:val="32"/>
        </w:rPr>
      </w:pPr>
      <w:r w:rsidRPr="001D09A9">
        <w:rPr>
          <w:rFonts w:eastAsia="Times New Roman" w:cs="Calibri"/>
          <w:b/>
          <w:kern w:val="18"/>
          <w:sz w:val="32"/>
          <w:szCs w:val="32"/>
        </w:rPr>
        <w:t>Greenhouse Growing Rotational Internship</w:t>
      </w:r>
    </w:p>
    <w:p w14:paraId="5E88ED6C" w14:textId="77777777" w:rsidR="001D09A9" w:rsidRDefault="001D09A9" w:rsidP="001D09A9">
      <w:pPr>
        <w:jc w:val="center"/>
      </w:pPr>
      <w:r>
        <w:rPr>
          <w:i/>
        </w:rPr>
        <w:t>Proven Winners, Inc.</w:t>
      </w:r>
    </w:p>
    <w:tbl>
      <w:tblPr>
        <w:tblW w:w="0" w:type="auto"/>
        <w:jc w:val="center"/>
        <w:tblLayout w:type="fixed"/>
        <w:tblLook w:val="04A0" w:firstRow="1" w:lastRow="0" w:firstColumn="1" w:lastColumn="0" w:noHBand="0" w:noVBand="1"/>
      </w:tblPr>
      <w:tblGrid>
        <w:gridCol w:w="2880"/>
        <w:gridCol w:w="6624"/>
      </w:tblGrid>
      <w:tr w:rsidR="001D09A9" w14:paraId="79B67D7F" w14:textId="77777777" w:rsidTr="003741EE">
        <w:trPr>
          <w:jc w:val="center"/>
        </w:trPr>
        <w:tc>
          <w:tcPr>
            <w:tcW w:w="2880" w:type="dxa"/>
            <w:shd w:val="clear" w:color="auto" w:fill="E6EFD9"/>
            <w:tcMar>
              <w:top w:w="60" w:type="dxa"/>
              <w:left w:w="90" w:type="dxa"/>
              <w:bottom w:w="60" w:type="dxa"/>
              <w:right w:w="90" w:type="dxa"/>
            </w:tcMar>
            <w:vAlign w:val="center"/>
          </w:tcPr>
          <w:p w14:paraId="46092871" w14:textId="77777777" w:rsidR="001D09A9" w:rsidRDefault="001D09A9" w:rsidP="003741EE">
            <w:pPr>
              <w:spacing w:after="0" w:line="259" w:lineRule="auto"/>
            </w:pPr>
            <w:r>
              <w:rPr>
                <w:b/>
                <w:sz w:val="20"/>
              </w:rPr>
              <w:t>Department</w:t>
            </w:r>
          </w:p>
        </w:tc>
        <w:tc>
          <w:tcPr>
            <w:tcW w:w="6624" w:type="dxa"/>
            <w:shd w:val="clear" w:color="auto" w:fill="F8FBF3"/>
            <w:tcMar>
              <w:top w:w="60" w:type="dxa"/>
              <w:left w:w="90" w:type="dxa"/>
              <w:bottom w:w="60" w:type="dxa"/>
              <w:right w:w="90" w:type="dxa"/>
            </w:tcMar>
            <w:vAlign w:val="center"/>
          </w:tcPr>
          <w:p w14:paraId="68615994" w14:textId="0EDFBE1B" w:rsidR="001D09A9" w:rsidRDefault="001D09A9" w:rsidP="003741EE">
            <w:pPr>
              <w:spacing w:after="0" w:line="259" w:lineRule="auto"/>
            </w:pPr>
            <w:r>
              <w:rPr>
                <w:sz w:val="20"/>
              </w:rPr>
              <w:t>Growing</w:t>
            </w:r>
          </w:p>
        </w:tc>
      </w:tr>
      <w:tr w:rsidR="001D09A9" w14:paraId="6EB78B83" w14:textId="77777777" w:rsidTr="003741EE">
        <w:trPr>
          <w:jc w:val="center"/>
        </w:trPr>
        <w:tc>
          <w:tcPr>
            <w:tcW w:w="2880" w:type="dxa"/>
            <w:shd w:val="clear" w:color="auto" w:fill="E6EFD9"/>
            <w:tcMar>
              <w:top w:w="60" w:type="dxa"/>
              <w:left w:w="90" w:type="dxa"/>
              <w:bottom w:w="60" w:type="dxa"/>
              <w:right w:w="90" w:type="dxa"/>
            </w:tcMar>
            <w:vAlign w:val="center"/>
          </w:tcPr>
          <w:p w14:paraId="68F95F34" w14:textId="77777777" w:rsidR="001D09A9" w:rsidRDefault="001D09A9" w:rsidP="003741EE">
            <w:pPr>
              <w:spacing w:after="0" w:line="259" w:lineRule="auto"/>
            </w:pPr>
            <w:r>
              <w:rPr>
                <w:b/>
                <w:sz w:val="20"/>
              </w:rPr>
              <w:t>Reports To</w:t>
            </w:r>
          </w:p>
        </w:tc>
        <w:tc>
          <w:tcPr>
            <w:tcW w:w="6624" w:type="dxa"/>
            <w:shd w:val="clear" w:color="auto" w:fill="F8FBF3"/>
            <w:tcMar>
              <w:top w:w="60" w:type="dxa"/>
              <w:left w:w="90" w:type="dxa"/>
              <w:bottom w:w="60" w:type="dxa"/>
              <w:right w:w="90" w:type="dxa"/>
            </w:tcMar>
            <w:vAlign w:val="center"/>
          </w:tcPr>
          <w:p w14:paraId="41C647A6" w14:textId="0E0D2CBF" w:rsidR="001D09A9" w:rsidRDefault="001D09A9" w:rsidP="003741EE">
            <w:pPr>
              <w:spacing w:after="0" w:line="259" w:lineRule="auto"/>
            </w:pPr>
            <w:r w:rsidRPr="00947F99">
              <w:rPr>
                <w:bCs/>
                <w:sz w:val="20"/>
                <w:szCs w:val="20"/>
              </w:rPr>
              <w:t xml:space="preserve">Section Grower Team Leader, </w:t>
            </w:r>
            <w:bookmarkStart w:id="0" w:name="_Hlk80690746"/>
            <w:r w:rsidRPr="00947F99">
              <w:rPr>
                <w:bCs/>
                <w:sz w:val="20"/>
                <w:szCs w:val="20"/>
              </w:rPr>
              <w:t>Training and Development Grower Manager</w:t>
            </w:r>
            <w:bookmarkEnd w:id="0"/>
            <w:r w:rsidRPr="00947F99">
              <w:rPr>
                <w:bCs/>
                <w:sz w:val="20"/>
                <w:szCs w:val="20"/>
              </w:rPr>
              <w:t>, Senior Manager of Growing Personnel</w:t>
            </w:r>
          </w:p>
        </w:tc>
      </w:tr>
      <w:tr w:rsidR="001D09A9" w14:paraId="71A03E6D" w14:textId="77777777" w:rsidTr="003741EE">
        <w:trPr>
          <w:jc w:val="center"/>
        </w:trPr>
        <w:tc>
          <w:tcPr>
            <w:tcW w:w="2880" w:type="dxa"/>
            <w:shd w:val="clear" w:color="auto" w:fill="E6EFD9"/>
            <w:tcMar>
              <w:top w:w="60" w:type="dxa"/>
              <w:left w:w="90" w:type="dxa"/>
              <w:bottom w:w="60" w:type="dxa"/>
              <w:right w:w="90" w:type="dxa"/>
            </w:tcMar>
            <w:vAlign w:val="center"/>
          </w:tcPr>
          <w:p w14:paraId="12700320" w14:textId="77777777" w:rsidR="001D09A9" w:rsidRDefault="001D09A9" w:rsidP="003741EE">
            <w:pPr>
              <w:spacing w:after="0" w:line="259" w:lineRule="auto"/>
            </w:pPr>
            <w:r>
              <w:rPr>
                <w:b/>
                <w:sz w:val="20"/>
              </w:rPr>
              <w:t>Classification</w:t>
            </w:r>
          </w:p>
        </w:tc>
        <w:tc>
          <w:tcPr>
            <w:tcW w:w="6624" w:type="dxa"/>
            <w:shd w:val="clear" w:color="auto" w:fill="F8FBF3"/>
            <w:tcMar>
              <w:top w:w="60" w:type="dxa"/>
              <w:left w:w="90" w:type="dxa"/>
              <w:bottom w:w="60" w:type="dxa"/>
              <w:right w:w="90" w:type="dxa"/>
            </w:tcMar>
            <w:vAlign w:val="center"/>
          </w:tcPr>
          <w:p w14:paraId="6E3490B4" w14:textId="77777777" w:rsidR="001D09A9" w:rsidRDefault="001D09A9" w:rsidP="003741EE">
            <w:pPr>
              <w:spacing w:after="0" w:line="259" w:lineRule="auto"/>
            </w:pPr>
            <w:r>
              <w:rPr>
                <w:sz w:val="20"/>
              </w:rPr>
              <w:t>Full Time, Year-Round, Exempt</w:t>
            </w:r>
          </w:p>
        </w:tc>
      </w:tr>
      <w:tr w:rsidR="001D09A9" w14:paraId="013A7103" w14:textId="77777777" w:rsidTr="003741EE">
        <w:trPr>
          <w:jc w:val="center"/>
        </w:trPr>
        <w:tc>
          <w:tcPr>
            <w:tcW w:w="2880" w:type="dxa"/>
            <w:shd w:val="clear" w:color="auto" w:fill="E6EFD9"/>
            <w:tcMar>
              <w:top w:w="60" w:type="dxa"/>
              <w:left w:w="90" w:type="dxa"/>
              <w:bottom w:w="60" w:type="dxa"/>
              <w:right w:w="90" w:type="dxa"/>
            </w:tcMar>
            <w:vAlign w:val="center"/>
          </w:tcPr>
          <w:p w14:paraId="2B87D150" w14:textId="77777777" w:rsidR="001D09A9" w:rsidRDefault="001D09A9" w:rsidP="003741EE">
            <w:pPr>
              <w:spacing w:after="0" w:line="259" w:lineRule="auto"/>
              <w:rPr>
                <w:b/>
                <w:sz w:val="20"/>
              </w:rPr>
            </w:pPr>
            <w:r>
              <w:rPr>
                <w:b/>
                <w:sz w:val="20"/>
              </w:rPr>
              <w:t>Location</w:t>
            </w:r>
          </w:p>
        </w:tc>
        <w:tc>
          <w:tcPr>
            <w:tcW w:w="6624" w:type="dxa"/>
            <w:shd w:val="clear" w:color="auto" w:fill="F8FBF3"/>
            <w:tcMar>
              <w:top w:w="60" w:type="dxa"/>
              <w:left w:w="90" w:type="dxa"/>
              <w:bottom w:w="60" w:type="dxa"/>
              <w:right w:w="90" w:type="dxa"/>
            </w:tcMar>
            <w:vAlign w:val="center"/>
          </w:tcPr>
          <w:p w14:paraId="1475AB54" w14:textId="77777777" w:rsidR="001D09A9" w:rsidRDefault="001D09A9" w:rsidP="003741EE">
            <w:pPr>
              <w:spacing w:after="0" w:line="259" w:lineRule="auto"/>
              <w:rPr>
                <w:sz w:val="20"/>
              </w:rPr>
            </w:pPr>
            <w:r>
              <w:rPr>
                <w:sz w:val="20"/>
              </w:rPr>
              <w:t>Carleton, Michigan</w:t>
            </w:r>
          </w:p>
        </w:tc>
      </w:tr>
      <w:tr w:rsidR="001D09A9" w14:paraId="509749B8" w14:textId="77777777" w:rsidTr="003741EE">
        <w:trPr>
          <w:jc w:val="center"/>
        </w:trPr>
        <w:tc>
          <w:tcPr>
            <w:tcW w:w="2880" w:type="dxa"/>
            <w:shd w:val="clear" w:color="auto" w:fill="E6EFD9"/>
            <w:tcMar>
              <w:top w:w="60" w:type="dxa"/>
              <w:left w:w="90" w:type="dxa"/>
              <w:bottom w:w="60" w:type="dxa"/>
              <w:right w:w="90" w:type="dxa"/>
            </w:tcMar>
            <w:vAlign w:val="center"/>
          </w:tcPr>
          <w:p w14:paraId="3A0E3C1C" w14:textId="77777777" w:rsidR="001D09A9" w:rsidRDefault="001D09A9" w:rsidP="003741EE">
            <w:pPr>
              <w:spacing w:after="0" w:line="259" w:lineRule="auto"/>
            </w:pPr>
            <w:r>
              <w:rPr>
                <w:b/>
                <w:sz w:val="20"/>
              </w:rPr>
              <w:t>Schedule / Travel</w:t>
            </w:r>
          </w:p>
        </w:tc>
        <w:tc>
          <w:tcPr>
            <w:tcW w:w="6624" w:type="dxa"/>
            <w:shd w:val="clear" w:color="auto" w:fill="F8FBF3"/>
            <w:tcMar>
              <w:top w:w="60" w:type="dxa"/>
              <w:left w:w="90" w:type="dxa"/>
              <w:bottom w:w="60" w:type="dxa"/>
              <w:right w:w="90" w:type="dxa"/>
            </w:tcMar>
            <w:vAlign w:val="center"/>
          </w:tcPr>
          <w:p w14:paraId="4C597791" w14:textId="77777777" w:rsidR="00724B90" w:rsidRDefault="001D09A9" w:rsidP="003741EE">
            <w:pPr>
              <w:spacing w:after="0" w:line="259" w:lineRule="auto"/>
              <w:rPr>
                <w:sz w:val="20"/>
              </w:rPr>
            </w:pPr>
            <w:r>
              <w:rPr>
                <w:sz w:val="20"/>
              </w:rPr>
              <w:t xml:space="preserve">Sunday- Thursday </w:t>
            </w:r>
            <w:r w:rsidRPr="001F3517">
              <w:rPr>
                <w:b/>
                <w:bCs/>
                <w:sz w:val="20"/>
              </w:rPr>
              <w:t>or</w:t>
            </w:r>
            <w:r>
              <w:rPr>
                <w:sz w:val="20"/>
              </w:rPr>
              <w:t xml:space="preserve"> Tuesday- Saturday</w:t>
            </w:r>
          </w:p>
          <w:p w14:paraId="290A82B0" w14:textId="1F4CDA28" w:rsidR="001D09A9" w:rsidRDefault="001D09A9" w:rsidP="003741EE">
            <w:pPr>
              <w:spacing w:after="0" w:line="259" w:lineRule="auto"/>
              <w:rPr>
                <w:sz w:val="20"/>
              </w:rPr>
            </w:pPr>
            <w:r>
              <w:rPr>
                <w:sz w:val="20"/>
              </w:rPr>
              <w:t>One weekend day is required for Section Growers</w:t>
            </w:r>
          </w:p>
          <w:p w14:paraId="4F24C49B" w14:textId="3F311E1B" w:rsidR="001D09A9" w:rsidRDefault="001D09A9" w:rsidP="003741EE">
            <w:pPr>
              <w:spacing w:after="0" w:line="259" w:lineRule="auto"/>
            </w:pPr>
            <w:r>
              <w:rPr>
                <w:sz w:val="20"/>
              </w:rPr>
              <w:t>Schedule is subject to change with department shifts</w:t>
            </w:r>
          </w:p>
        </w:tc>
      </w:tr>
    </w:tbl>
    <w:p w14:paraId="56F408C2" w14:textId="77777777" w:rsidR="001D09A9" w:rsidRDefault="001D09A9" w:rsidP="001D09A9">
      <w:pPr>
        <w:spacing w:before="200" w:after="80"/>
      </w:pPr>
      <w:r>
        <w:rPr>
          <w:b/>
          <w:color w:val="4F6F2F"/>
          <w:sz w:val="23"/>
        </w:rPr>
        <w:t>JOB SUMMARY</w:t>
      </w:r>
    </w:p>
    <w:p w14:paraId="6B00F069" w14:textId="2A8E73B4" w:rsidR="001D09A9" w:rsidRDefault="00724B90" w:rsidP="001D09A9">
      <w:pPr>
        <w:spacing w:after="80" w:line="274" w:lineRule="auto"/>
        <w:rPr>
          <w:szCs w:val="21"/>
        </w:rPr>
      </w:pPr>
      <w:r w:rsidRPr="00724B90">
        <w:rPr>
          <w:szCs w:val="21"/>
          <w:highlight w:val="yellow"/>
        </w:rPr>
        <w:t>The Greenhouse Growing Rotational Internship is heavily based on the Section Grower position at Proven Winners Carleton.</w:t>
      </w:r>
      <w:r>
        <w:rPr>
          <w:szCs w:val="21"/>
        </w:rPr>
        <w:t xml:space="preserve"> </w:t>
      </w:r>
      <w:r w:rsidR="001D09A9">
        <w:rPr>
          <w:szCs w:val="21"/>
        </w:rPr>
        <w:t xml:space="preserve"> </w:t>
      </w:r>
    </w:p>
    <w:p w14:paraId="4E09D170" w14:textId="77777777" w:rsidR="00724B90" w:rsidRDefault="00724B90" w:rsidP="00724B90">
      <w:pPr>
        <w:spacing w:after="0" w:line="240" w:lineRule="auto"/>
        <w:rPr>
          <w:rFonts w:ascii="Times New Roman" w:eastAsia="Times New Roman" w:hAnsi="Times New Roman" w:cs="Times New Roman"/>
          <w:b/>
          <w:noProof/>
          <w:kern w:val="18"/>
          <w:sz w:val="24"/>
          <w:szCs w:val="20"/>
        </w:rPr>
      </w:pPr>
    </w:p>
    <w:p w14:paraId="3218DBD9" w14:textId="21121705" w:rsidR="00724B90" w:rsidRPr="00724B90" w:rsidRDefault="00724B90" w:rsidP="00724B90">
      <w:pPr>
        <w:spacing w:after="0" w:line="240" w:lineRule="auto"/>
        <w:rPr>
          <w:rFonts w:eastAsia="Times New Roman" w:cs="Calibri"/>
          <w:b/>
          <w:noProof/>
          <w:color w:val="4F6F2F"/>
          <w:kern w:val="18"/>
          <w:sz w:val="23"/>
          <w:szCs w:val="23"/>
        </w:rPr>
      </w:pPr>
      <w:r w:rsidRPr="00724B90">
        <w:rPr>
          <w:rFonts w:eastAsia="Times New Roman" w:cs="Calibri"/>
          <w:b/>
          <w:noProof/>
          <w:color w:val="4F6F2F"/>
          <w:kern w:val="18"/>
          <w:sz w:val="23"/>
          <w:szCs w:val="23"/>
        </w:rPr>
        <w:t>This internship will primarily focus on gaining high levels of knowledge in:</w:t>
      </w:r>
    </w:p>
    <w:p w14:paraId="7EB6E5CD" w14:textId="77777777" w:rsidR="00724B90" w:rsidRPr="00724B90" w:rsidRDefault="00724B90" w:rsidP="00724B90">
      <w:pPr>
        <w:numPr>
          <w:ilvl w:val="0"/>
          <w:numId w:val="6"/>
        </w:numPr>
        <w:spacing w:after="0" w:line="240" w:lineRule="auto"/>
        <w:contextualSpacing/>
        <w:rPr>
          <w:rFonts w:eastAsiaTheme="minorHAnsi" w:cs="Calibri"/>
          <w:bCs/>
          <w:noProof/>
          <w:szCs w:val="21"/>
        </w:rPr>
      </w:pPr>
      <w:r w:rsidRPr="00724B90">
        <w:rPr>
          <w:rFonts w:eastAsiaTheme="minorHAnsi" w:cs="Calibri"/>
          <w:bCs/>
          <w:noProof/>
          <w:szCs w:val="21"/>
        </w:rPr>
        <w:t xml:space="preserve">Greenhouse Growing </w:t>
      </w:r>
    </w:p>
    <w:p w14:paraId="499ADEBC" w14:textId="77777777" w:rsidR="00724B90" w:rsidRPr="00724B90" w:rsidRDefault="00724B90" w:rsidP="00724B90">
      <w:pPr>
        <w:numPr>
          <w:ilvl w:val="1"/>
          <w:numId w:val="6"/>
        </w:numPr>
        <w:spacing w:after="0" w:line="240" w:lineRule="auto"/>
        <w:contextualSpacing/>
        <w:rPr>
          <w:rFonts w:eastAsiaTheme="minorHAnsi" w:cs="Calibri"/>
          <w:bCs/>
          <w:noProof/>
          <w:szCs w:val="21"/>
        </w:rPr>
      </w:pPr>
      <w:r w:rsidRPr="00724B90">
        <w:rPr>
          <w:rFonts w:eastAsiaTheme="minorHAnsi" w:cs="Calibri"/>
          <w:bCs/>
          <w:noProof/>
          <w:szCs w:val="21"/>
        </w:rPr>
        <w:t>Season Dependent</w:t>
      </w:r>
    </w:p>
    <w:p w14:paraId="555FB67A" w14:textId="77777777" w:rsidR="00724B90" w:rsidRPr="00724B90" w:rsidRDefault="00724B90" w:rsidP="00724B90">
      <w:pPr>
        <w:numPr>
          <w:ilvl w:val="2"/>
          <w:numId w:val="6"/>
        </w:numPr>
        <w:spacing w:after="0" w:line="240" w:lineRule="auto"/>
        <w:contextualSpacing/>
        <w:rPr>
          <w:rFonts w:eastAsiaTheme="minorHAnsi" w:cs="Calibri"/>
          <w:bCs/>
          <w:noProof/>
          <w:szCs w:val="21"/>
        </w:rPr>
      </w:pPr>
      <w:r w:rsidRPr="00724B90">
        <w:rPr>
          <w:rFonts w:eastAsiaTheme="minorHAnsi" w:cs="Calibri"/>
          <w:bCs/>
          <w:noProof/>
          <w:szCs w:val="21"/>
        </w:rPr>
        <w:t>Stock and Mother Plants</w:t>
      </w:r>
    </w:p>
    <w:p w14:paraId="53E83A8A" w14:textId="77777777" w:rsidR="00724B90" w:rsidRPr="00724B90" w:rsidRDefault="00724B90" w:rsidP="00724B90">
      <w:pPr>
        <w:numPr>
          <w:ilvl w:val="2"/>
          <w:numId w:val="6"/>
        </w:numPr>
        <w:spacing w:after="0" w:line="240" w:lineRule="auto"/>
        <w:contextualSpacing/>
        <w:rPr>
          <w:rFonts w:eastAsiaTheme="minorHAnsi" w:cs="Calibri"/>
          <w:bCs/>
          <w:noProof/>
          <w:szCs w:val="21"/>
        </w:rPr>
      </w:pPr>
      <w:r w:rsidRPr="00724B90">
        <w:rPr>
          <w:rFonts w:eastAsiaTheme="minorHAnsi" w:cs="Calibri"/>
          <w:bCs/>
          <w:noProof/>
          <w:szCs w:val="21"/>
        </w:rPr>
        <w:t>Young Plants</w:t>
      </w:r>
    </w:p>
    <w:p w14:paraId="0F1AA045" w14:textId="77777777" w:rsidR="00724B90" w:rsidRPr="00724B90" w:rsidRDefault="00724B90" w:rsidP="00724B90">
      <w:pPr>
        <w:numPr>
          <w:ilvl w:val="2"/>
          <w:numId w:val="6"/>
        </w:numPr>
        <w:spacing w:after="0" w:line="240" w:lineRule="auto"/>
        <w:contextualSpacing/>
        <w:rPr>
          <w:rFonts w:eastAsiaTheme="minorHAnsi" w:cs="Calibri"/>
          <w:bCs/>
          <w:noProof/>
          <w:szCs w:val="21"/>
        </w:rPr>
      </w:pPr>
      <w:r w:rsidRPr="00724B90">
        <w:rPr>
          <w:rFonts w:eastAsiaTheme="minorHAnsi" w:cs="Calibri"/>
          <w:bCs/>
          <w:noProof/>
          <w:szCs w:val="21"/>
        </w:rPr>
        <w:t>Finished Crops</w:t>
      </w:r>
    </w:p>
    <w:p w14:paraId="0B832C45" w14:textId="77777777" w:rsidR="00724B90" w:rsidRPr="00724B90" w:rsidRDefault="00724B90" w:rsidP="00724B90">
      <w:pPr>
        <w:numPr>
          <w:ilvl w:val="2"/>
          <w:numId w:val="6"/>
        </w:numPr>
        <w:spacing w:after="0" w:line="240" w:lineRule="auto"/>
        <w:contextualSpacing/>
        <w:rPr>
          <w:rFonts w:eastAsiaTheme="minorHAnsi" w:cs="Calibri"/>
          <w:bCs/>
          <w:noProof/>
          <w:szCs w:val="21"/>
        </w:rPr>
      </w:pPr>
      <w:r w:rsidRPr="00724B90">
        <w:rPr>
          <w:rFonts w:eastAsiaTheme="minorHAnsi" w:cs="Calibri"/>
          <w:bCs/>
          <w:noProof/>
          <w:szCs w:val="21"/>
        </w:rPr>
        <w:t>Color Choice Shrubs</w:t>
      </w:r>
    </w:p>
    <w:p w14:paraId="42460532" w14:textId="77777777" w:rsidR="00724B90" w:rsidRPr="00724B90" w:rsidRDefault="00724B90" w:rsidP="00724B90">
      <w:pPr>
        <w:numPr>
          <w:ilvl w:val="0"/>
          <w:numId w:val="6"/>
        </w:numPr>
        <w:spacing w:after="0" w:line="240" w:lineRule="auto"/>
        <w:contextualSpacing/>
        <w:rPr>
          <w:rFonts w:eastAsiaTheme="minorHAnsi" w:cs="Calibri"/>
          <w:bCs/>
          <w:noProof/>
          <w:szCs w:val="21"/>
        </w:rPr>
      </w:pPr>
      <w:r w:rsidRPr="00724B90">
        <w:rPr>
          <w:rFonts w:eastAsiaTheme="minorHAnsi" w:cs="Calibri"/>
          <w:bCs/>
          <w:noProof/>
          <w:szCs w:val="21"/>
        </w:rPr>
        <w:t>Plant Health Identification</w:t>
      </w:r>
    </w:p>
    <w:p w14:paraId="13421680" w14:textId="77777777" w:rsidR="00724B90" w:rsidRPr="00724B90" w:rsidRDefault="00724B90" w:rsidP="00724B90">
      <w:pPr>
        <w:numPr>
          <w:ilvl w:val="0"/>
          <w:numId w:val="6"/>
        </w:numPr>
        <w:spacing w:after="0" w:line="240" w:lineRule="auto"/>
        <w:contextualSpacing/>
        <w:rPr>
          <w:rFonts w:eastAsiaTheme="minorHAnsi" w:cs="Calibri"/>
          <w:bCs/>
          <w:noProof/>
          <w:szCs w:val="21"/>
        </w:rPr>
      </w:pPr>
      <w:r w:rsidRPr="00724B90">
        <w:rPr>
          <w:rFonts w:eastAsiaTheme="minorHAnsi" w:cs="Calibri"/>
          <w:bCs/>
          <w:noProof/>
          <w:szCs w:val="21"/>
        </w:rPr>
        <w:t>Multiple Irrigation Techniques</w:t>
      </w:r>
    </w:p>
    <w:p w14:paraId="6965DCFA" w14:textId="77777777" w:rsidR="00724B90" w:rsidRPr="00724B90" w:rsidRDefault="00724B90" w:rsidP="00724B90">
      <w:pPr>
        <w:numPr>
          <w:ilvl w:val="0"/>
          <w:numId w:val="6"/>
        </w:numPr>
        <w:spacing w:after="0" w:line="240" w:lineRule="auto"/>
        <w:contextualSpacing/>
        <w:rPr>
          <w:rFonts w:eastAsiaTheme="minorHAnsi" w:cs="Calibri"/>
          <w:bCs/>
          <w:noProof/>
          <w:szCs w:val="21"/>
        </w:rPr>
      </w:pPr>
      <w:r w:rsidRPr="00724B90">
        <w:rPr>
          <w:rFonts w:eastAsiaTheme="minorHAnsi" w:cs="Calibri"/>
          <w:bCs/>
          <w:noProof/>
          <w:szCs w:val="21"/>
        </w:rPr>
        <w:t>Greenhouse Equipment</w:t>
      </w:r>
    </w:p>
    <w:p w14:paraId="03DB50AB" w14:textId="77777777" w:rsidR="00724B90" w:rsidRPr="00724B90" w:rsidRDefault="00724B90" w:rsidP="00724B90">
      <w:pPr>
        <w:numPr>
          <w:ilvl w:val="0"/>
          <w:numId w:val="6"/>
        </w:numPr>
        <w:spacing w:after="0" w:line="240" w:lineRule="auto"/>
        <w:contextualSpacing/>
        <w:rPr>
          <w:rFonts w:eastAsiaTheme="minorHAnsi" w:cs="Calibri"/>
          <w:bCs/>
          <w:noProof/>
          <w:szCs w:val="21"/>
        </w:rPr>
      </w:pPr>
      <w:r w:rsidRPr="00724B90">
        <w:rPr>
          <w:rFonts w:eastAsiaTheme="minorHAnsi" w:cs="Calibri"/>
          <w:bCs/>
          <w:noProof/>
          <w:szCs w:val="21"/>
        </w:rPr>
        <w:t>Pesticide Applications and Growth Regulator Applications</w:t>
      </w:r>
    </w:p>
    <w:p w14:paraId="0FB26E8A" w14:textId="77777777" w:rsidR="00724B90" w:rsidRPr="00724B90" w:rsidRDefault="00724B90" w:rsidP="00724B90">
      <w:pPr>
        <w:spacing w:after="0" w:line="240" w:lineRule="auto"/>
        <w:rPr>
          <w:rFonts w:ascii="Times New Roman" w:eastAsia="Times New Roman" w:hAnsi="Times New Roman" w:cs="Times New Roman"/>
          <w:b/>
          <w:noProof/>
          <w:kern w:val="18"/>
          <w:sz w:val="24"/>
          <w:szCs w:val="20"/>
        </w:rPr>
      </w:pPr>
    </w:p>
    <w:p w14:paraId="4B47635F" w14:textId="77777777" w:rsidR="00724B90" w:rsidRPr="00724B90" w:rsidRDefault="00724B90" w:rsidP="00724B90">
      <w:pPr>
        <w:spacing w:after="0" w:line="240" w:lineRule="auto"/>
        <w:rPr>
          <w:rFonts w:eastAsia="Times New Roman" w:cs="Calibri"/>
          <w:b/>
          <w:noProof/>
          <w:color w:val="4F6F2F"/>
          <w:kern w:val="18"/>
          <w:sz w:val="23"/>
          <w:szCs w:val="23"/>
        </w:rPr>
      </w:pPr>
      <w:r w:rsidRPr="00724B90">
        <w:rPr>
          <w:rFonts w:eastAsia="Times New Roman" w:cs="Calibri"/>
          <w:b/>
          <w:noProof/>
          <w:color w:val="4F6F2F"/>
          <w:kern w:val="18"/>
          <w:sz w:val="23"/>
          <w:szCs w:val="23"/>
        </w:rPr>
        <w:t>This internship will also have the opportunity to gain knowledge in:</w:t>
      </w:r>
    </w:p>
    <w:p w14:paraId="0CBC190B" w14:textId="77777777" w:rsidR="00724B90" w:rsidRPr="00724B90" w:rsidRDefault="00724B90" w:rsidP="00724B90">
      <w:pPr>
        <w:numPr>
          <w:ilvl w:val="0"/>
          <w:numId w:val="7"/>
        </w:numPr>
        <w:spacing w:after="0" w:line="240" w:lineRule="auto"/>
        <w:contextualSpacing/>
        <w:rPr>
          <w:rFonts w:eastAsiaTheme="minorHAnsi" w:cs="Calibri"/>
          <w:bCs/>
          <w:noProof/>
          <w:szCs w:val="21"/>
        </w:rPr>
      </w:pPr>
      <w:r w:rsidRPr="00724B90">
        <w:rPr>
          <w:rFonts w:eastAsiaTheme="minorHAnsi" w:cs="Calibri"/>
          <w:bCs/>
          <w:noProof/>
          <w:szCs w:val="21"/>
        </w:rPr>
        <w:t>Young Plant Production</w:t>
      </w:r>
    </w:p>
    <w:p w14:paraId="27197332" w14:textId="77777777" w:rsidR="00724B90" w:rsidRPr="00724B90" w:rsidRDefault="00724B90" w:rsidP="00724B90">
      <w:pPr>
        <w:numPr>
          <w:ilvl w:val="1"/>
          <w:numId w:val="7"/>
        </w:numPr>
        <w:spacing w:after="0" w:line="240" w:lineRule="auto"/>
        <w:contextualSpacing/>
        <w:rPr>
          <w:rFonts w:eastAsiaTheme="minorHAnsi" w:cs="Calibri"/>
          <w:bCs/>
          <w:noProof/>
          <w:szCs w:val="21"/>
        </w:rPr>
      </w:pPr>
      <w:r w:rsidRPr="00724B90">
        <w:rPr>
          <w:rFonts w:eastAsiaTheme="minorHAnsi" w:cs="Calibri"/>
          <w:bCs/>
          <w:noProof/>
          <w:szCs w:val="21"/>
        </w:rPr>
        <w:t>Propagation of Vegetative Tip Cuttings</w:t>
      </w:r>
    </w:p>
    <w:p w14:paraId="1665017C" w14:textId="77777777" w:rsidR="00724B90" w:rsidRPr="00724B90" w:rsidRDefault="00724B90" w:rsidP="00724B90">
      <w:pPr>
        <w:numPr>
          <w:ilvl w:val="0"/>
          <w:numId w:val="7"/>
        </w:numPr>
        <w:spacing w:after="0" w:line="240" w:lineRule="auto"/>
        <w:contextualSpacing/>
        <w:rPr>
          <w:rFonts w:eastAsiaTheme="minorHAnsi" w:cs="Calibri"/>
          <w:bCs/>
          <w:noProof/>
          <w:szCs w:val="21"/>
        </w:rPr>
      </w:pPr>
      <w:r w:rsidRPr="00724B90">
        <w:rPr>
          <w:rFonts w:eastAsiaTheme="minorHAnsi" w:cs="Calibri"/>
          <w:bCs/>
          <w:noProof/>
          <w:szCs w:val="21"/>
        </w:rPr>
        <w:t>Seed Sowing</w:t>
      </w:r>
    </w:p>
    <w:p w14:paraId="3BF6ADFD" w14:textId="77777777" w:rsidR="00724B90" w:rsidRPr="00724B90" w:rsidRDefault="00724B90" w:rsidP="00724B90">
      <w:pPr>
        <w:numPr>
          <w:ilvl w:val="0"/>
          <w:numId w:val="7"/>
        </w:numPr>
        <w:spacing w:after="0" w:line="240" w:lineRule="auto"/>
        <w:contextualSpacing/>
        <w:rPr>
          <w:rFonts w:eastAsiaTheme="minorHAnsi" w:cs="Calibri"/>
          <w:bCs/>
          <w:noProof/>
          <w:szCs w:val="21"/>
        </w:rPr>
      </w:pPr>
      <w:r w:rsidRPr="00724B90">
        <w:rPr>
          <w:rFonts w:eastAsiaTheme="minorHAnsi" w:cs="Calibri"/>
          <w:bCs/>
          <w:noProof/>
          <w:szCs w:val="21"/>
        </w:rPr>
        <w:t>Shipping of Young and Finished Plants</w:t>
      </w:r>
    </w:p>
    <w:p w14:paraId="017DA8BE" w14:textId="77777777" w:rsidR="00724B90" w:rsidRPr="00724B90" w:rsidRDefault="00724B90" w:rsidP="00724B90">
      <w:pPr>
        <w:numPr>
          <w:ilvl w:val="0"/>
          <w:numId w:val="7"/>
        </w:numPr>
        <w:spacing w:after="0" w:line="240" w:lineRule="auto"/>
        <w:contextualSpacing/>
        <w:rPr>
          <w:rFonts w:eastAsiaTheme="minorHAnsi" w:cs="Calibri"/>
          <w:bCs/>
          <w:noProof/>
          <w:szCs w:val="21"/>
        </w:rPr>
      </w:pPr>
      <w:r w:rsidRPr="00724B90">
        <w:rPr>
          <w:rFonts w:eastAsiaTheme="minorHAnsi" w:cs="Calibri"/>
          <w:bCs/>
          <w:noProof/>
          <w:szCs w:val="21"/>
        </w:rPr>
        <w:t>Finished Plant Production</w:t>
      </w:r>
    </w:p>
    <w:p w14:paraId="4CBF2EBB" w14:textId="77777777" w:rsidR="00724B90" w:rsidRPr="00724B90" w:rsidRDefault="00724B90" w:rsidP="00724B90">
      <w:pPr>
        <w:numPr>
          <w:ilvl w:val="0"/>
          <w:numId w:val="7"/>
        </w:numPr>
        <w:spacing w:after="0" w:line="240" w:lineRule="auto"/>
        <w:contextualSpacing/>
        <w:rPr>
          <w:rFonts w:eastAsiaTheme="minorHAnsi" w:cs="Calibri"/>
          <w:bCs/>
          <w:noProof/>
          <w:szCs w:val="21"/>
        </w:rPr>
      </w:pPr>
      <w:r w:rsidRPr="00724B90">
        <w:rPr>
          <w:rFonts w:eastAsiaTheme="minorHAnsi" w:cs="Calibri"/>
          <w:bCs/>
          <w:noProof/>
          <w:szCs w:val="21"/>
        </w:rPr>
        <w:t>Integrated Pest Management System including:</w:t>
      </w:r>
    </w:p>
    <w:p w14:paraId="5D708E21" w14:textId="77777777" w:rsidR="00724B90" w:rsidRPr="00724B90" w:rsidRDefault="00724B90" w:rsidP="00724B90">
      <w:pPr>
        <w:numPr>
          <w:ilvl w:val="1"/>
          <w:numId w:val="7"/>
        </w:numPr>
        <w:spacing w:after="0" w:line="240" w:lineRule="auto"/>
        <w:contextualSpacing/>
        <w:rPr>
          <w:rFonts w:eastAsiaTheme="minorHAnsi" w:cs="Calibri"/>
          <w:bCs/>
          <w:noProof/>
          <w:szCs w:val="21"/>
        </w:rPr>
      </w:pPr>
      <w:r w:rsidRPr="00724B90">
        <w:rPr>
          <w:rFonts w:eastAsiaTheme="minorHAnsi" w:cs="Calibri"/>
          <w:bCs/>
          <w:noProof/>
          <w:szCs w:val="21"/>
        </w:rPr>
        <w:t>Pest Identification</w:t>
      </w:r>
    </w:p>
    <w:p w14:paraId="42097742" w14:textId="77777777" w:rsidR="00724B90" w:rsidRPr="00724B90" w:rsidRDefault="00724B90" w:rsidP="00724B90">
      <w:pPr>
        <w:numPr>
          <w:ilvl w:val="1"/>
          <w:numId w:val="7"/>
        </w:numPr>
        <w:spacing w:after="0" w:line="240" w:lineRule="auto"/>
        <w:contextualSpacing/>
        <w:rPr>
          <w:rFonts w:eastAsiaTheme="minorHAnsi" w:cs="Calibri"/>
          <w:bCs/>
          <w:noProof/>
          <w:szCs w:val="21"/>
        </w:rPr>
      </w:pPr>
      <w:r w:rsidRPr="00724B90">
        <w:rPr>
          <w:rFonts w:eastAsiaTheme="minorHAnsi" w:cs="Calibri"/>
          <w:bCs/>
          <w:noProof/>
          <w:szCs w:val="21"/>
        </w:rPr>
        <w:t>Beneficial Insects</w:t>
      </w:r>
    </w:p>
    <w:p w14:paraId="0030EEB4" w14:textId="77777777" w:rsidR="00724B90" w:rsidRPr="00724B90" w:rsidRDefault="00724B90" w:rsidP="00724B90">
      <w:pPr>
        <w:spacing w:after="0" w:line="240" w:lineRule="auto"/>
        <w:ind w:left="720"/>
        <w:contextualSpacing/>
        <w:rPr>
          <w:rFonts w:eastAsiaTheme="minorHAnsi" w:cs="Calibri"/>
          <w:bCs/>
          <w:noProof/>
          <w:szCs w:val="21"/>
        </w:rPr>
      </w:pPr>
    </w:p>
    <w:p w14:paraId="70422D0E" w14:textId="77777777" w:rsidR="00724B90" w:rsidRPr="00724B90" w:rsidRDefault="00724B90" w:rsidP="00724B90">
      <w:pPr>
        <w:spacing w:after="0" w:line="240" w:lineRule="auto"/>
        <w:ind w:left="720"/>
        <w:contextualSpacing/>
        <w:rPr>
          <w:rFonts w:eastAsiaTheme="minorHAnsi" w:cs="Calibri"/>
          <w:bCs/>
          <w:noProof/>
          <w:szCs w:val="21"/>
        </w:rPr>
      </w:pPr>
    </w:p>
    <w:p w14:paraId="35C75EBC" w14:textId="77777777" w:rsidR="00724B90" w:rsidRPr="00724B90" w:rsidRDefault="00724B90" w:rsidP="00724B90">
      <w:pPr>
        <w:spacing w:after="0" w:line="240" w:lineRule="auto"/>
        <w:ind w:left="720"/>
        <w:contextualSpacing/>
        <w:rPr>
          <w:rFonts w:eastAsiaTheme="minorHAnsi" w:cs="Calibri"/>
          <w:bCs/>
          <w:noProof/>
          <w:szCs w:val="21"/>
        </w:rPr>
      </w:pPr>
    </w:p>
    <w:p w14:paraId="3C8A22B2" w14:textId="77777777" w:rsidR="00724B90" w:rsidRPr="00724B90" w:rsidRDefault="00724B90" w:rsidP="00724B90">
      <w:pPr>
        <w:spacing w:after="0" w:line="240" w:lineRule="auto"/>
        <w:ind w:left="720"/>
        <w:contextualSpacing/>
        <w:rPr>
          <w:rFonts w:eastAsiaTheme="minorHAnsi" w:cs="Calibri"/>
          <w:bCs/>
          <w:noProof/>
          <w:szCs w:val="21"/>
        </w:rPr>
      </w:pPr>
    </w:p>
    <w:p w14:paraId="1A61DCAF" w14:textId="77777777" w:rsidR="00724B90" w:rsidRPr="00724B90" w:rsidRDefault="00724B90" w:rsidP="00724B90">
      <w:pPr>
        <w:numPr>
          <w:ilvl w:val="0"/>
          <w:numId w:val="7"/>
        </w:numPr>
        <w:spacing w:after="0" w:line="240" w:lineRule="auto"/>
        <w:contextualSpacing/>
        <w:rPr>
          <w:rFonts w:eastAsiaTheme="minorHAnsi" w:cs="Calibri"/>
          <w:bCs/>
          <w:noProof/>
          <w:szCs w:val="21"/>
        </w:rPr>
      </w:pPr>
      <w:r w:rsidRPr="00724B90">
        <w:rPr>
          <w:rFonts w:eastAsiaTheme="minorHAnsi" w:cs="Calibri"/>
          <w:bCs/>
          <w:noProof/>
          <w:szCs w:val="21"/>
        </w:rPr>
        <w:t>Tissue and Soil Sampling</w:t>
      </w:r>
    </w:p>
    <w:p w14:paraId="375BED22" w14:textId="77777777" w:rsidR="00724B90" w:rsidRPr="00724B90" w:rsidRDefault="00724B90" w:rsidP="00724B90">
      <w:pPr>
        <w:numPr>
          <w:ilvl w:val="0"/>
          <w:numId w:val="7"/>
        </w:numPr>
        <w:spacing w:after="0" w:line="240" w:lineRule="auto"/>
        <w:contextualSpacing/>
        <w:rPr>
          <w:rFonts w:eastAsiaTheme="minorHAnsi" w:cs="Calibri"/>
          <w:bCs/>
          <w:noProof/>
          <w:szCs w:val="21"/>
        </w:rPr>
      </w:pPr>
      <w:r w:rsidRPr="00724B90">
        <w:rPr>
          <w:rFonts w:eastAsiaTheme="minorHAnsi" w:cs="Calibri"/>
          <w:bCs/>
          <w:noProof/>
          <w:szCs w:val="21"/>
        </w:rPr>
        <w:t>Test, Read and Adjust Soil for pH and EC</w:t>
      </w:r>
    </w:p>
    <w:p w14:paraId="5CA4F6BC" w14:textId="77777777" w:rsidR="00724B90" w:rsidRPr="00724B90" w:rsidRDefault="00724B90" w:rsidP="00724B90">
      <w:pPr>
        <w:numPr>
          <w:ilvl w:val="0"/>
          <w:numId w:val="7"/>
        </w:numPr>
        <w:spacing w:after="0" w:line="240" w:lineRule="auto"/>
        <w:contextualSpacing/>
        <w:rPr>
          <w:rFonts w:eastAsiaTheme="minorHAnsi" w:cs="Calibri"/>
          <w:bCs/>
          <w:noProof/>
          <w:szCs w:val="21"/>
        </w:rPr>
      </w:pPr>
      <w:r w:rsidRPr="00724B90">
        <w:rPr>
          <w:rFonts w:eastAsiaTheme="minorHAnsi" w:cs="Calibri"/>
          <w:bCs/>
          <w:noProof/>
          <w:szCs w:val="21"/>
        </w:rPr>
        <w:t>Virus Testing</w:t>
      </w:r>
    </w:p>
    <w:p w14:paraId="3F9A6BC7" w14:textId="77777777" w:rsidR="00724B90" w:rsidRPr="00724B90" w:rsidRDefault="00724B90" w:rsidP="00724B90">
      <w:pPr>
        <w:numPr>
          <w:ilvl w:val="0"/>
          <w:numId w:val="7"/>
        </w:numPr>
        <w:spacing w:after="0" w:line="240" w:lineRule="auto"/>
        <w:contextualSpacing/>
        <w:rPr>
          <w:rFonts w:eastAsiaTheme="minorHAnsi" w:cs="Calibri"/>
          <w:bCs/>
          <w:noProof/>
          <w:szCs w:val="21"/>
        </w:rPr>
      </w:pPr>
      <w:r w:rsidRPr="00724B90">
        <w:rPr>
          <w:rFonts w:eastAsiaTheme="minorHAnsi" w:cs="Calibri"/>
          <w:bCs/>
          <w:noProof/>
          <w:szCs w:val="21"/>
        </w:rPr>
        <w:t>Greenhouse Environmental Control Systems</w:t>
      </w:r>
    </w:p>
    <w:p w14:paraId="22259733" w14:textId="77777777" w:rsidR="00724B90" w:rsidRPr="00724B90" w:rsidRDefault="00724B90" w:rsidP="00724B90">
      <w:pPr>
        <w:numPr>
          <w:ilvl w:val="0"/>
          <w:numId w:val="7"/>
        </w:numPr>
        <w:spacing w:after="0" w:line="240" w:lineRule="auto"/>
        <w:contextualSpacing/>
        <w:rPr>
          <w:rFonts w:eastAsiaTheme="minorHAnsi" w:cs="Calibri"/>
          <w:bCs/>
          <w:noProof/>
          <w:szCs w:val="21"/>
        </w:rPr>
      </w:pPr>
      <w:r w:rsidRPr="00724B90">
        <w:rPr>
          <w:rFonts w:eastAsiaTheme="minorHAnsi" w:cs="Calibri"/>
          <w:bCs/>
          <w:noProof/>
          <w:szCs w:val="21"/>
        </w:rPr>
        <w:t>Inventory Management</w:t>
      </w:r>
    </w:p>
    <w:p w14:paraId="17263434" w14:textId="77777777" w:rsidR="00724B90" w:rsidRPr="00724B90" w:rsidRDefault="00724B90" w:rsidP="00724B90">
      <w:pPr>
        <w:numPr>
          <w:ilvl w:val="0"/>
          <w:numId w:val="7"/>
        </w:numPr>
        <w:spacing w:after="0" w:line="240" w:lineRule="auto"/>
        <w:contextualSpacing/>
        <w:rPr>
          <w:rFonts w:eastAsiaTheme="minorHAnsi" w:cs="Calibri"/>
          <w:bCs/>
          <w:noProof/>
          <w:szCs w:val="21"/>
        </w:rPr>
      </w:pPr>
      <w:r w:rsidRPr="00724B90">
        <w:rPr>
          <w:rFonts w:eastAsiaTheme="minorHAnsi" w:cs="Calibri"/>
          <w:bCs/>
          <w:noProof/>
          <w:szCs w:val="21"/>
        </w:rPr>
        <w:t xml:space="preserve">Product Line Management </w:t>
      </w:r>
    </w:p>
    <w:p w14:paraId="2FAD7CF8" w14:textId="77777777" w:rsidR="00724B90" w:rsidRPr="00724B90" w:rsidRDefault="00724B90" w:rsidP="00724B90">
      <w:pPr>
        <w:numPr>
          <w:ilvl w:val="0"/>
          <w:numId w:val="7"/>
        </w:numPr>
        <w:spacing w:after="0" w:line="240" w:lineRule="auto"/>
        <w:contextualSpacing/>
        <w:rPr>
          <w:rFonts w:eastAsiaTheme="minorHAnsi" w:cs="Calibri"/>
          <w:bCs/>
          <w:noProof/>
          <w:szCs w:val="21"/>
        </w:rPr>
      </w:pPr>
      <w:r w:rsidRPr="00724B90">
        <w:rPr>
          <w:rFonts w:eastAsiaTheme="minorHAnsi" w:cs="Calibri"/>
          <w:bCs/>
          <w:noProof/>
          <w:szCs w:val="21"/>
        </w:rPr>
        <w:t xml:space="preserve">Four Star Greenhouses Display Garden </w:t>
      </w:r>
    </w:p>
    <w:p w14:paraId="2D9FF3E9" w14:textId="77777777" w:rsidR="00724B90" w:rsidRPr="00724B90" w:rsidRDefault="00724B90" w:rsidP="00724B90">
      <w:pPr>
        <w:spacing w:after="0" w:line="240" w:lineRule="auto"/>
        <w:rPr>
          <w:rFonts w:ascii="Times New Roman" w:eastAsia="Times New Roman" w:hAnsi="Times New Roman" w:cs="Times New Roman"/>
          <w:b/>
          <w:noProof/>
          <w:kern w:val="18"/>
          <w:sz w:val="24"/>
          <w:szCs w:val="20"/>
        </w:rPr>
      </w:pPr>
    </w:p>
    <w:p w14:paraId="47B6CF6B" w14:textId="33CBFB26" w:rsidR="00724B90" w:rsidRPr="00724B90" w:rsidRDefault="00724B90" w:rsidP="00724B90">
      <w:pPr>
        <w:spacing w:after="0" w:line="240" w:lineRule="auto"/>
        <w:jc w:val="center"/>
        <w:rPr>
          <w:rFonts w:eastAsia="Times New Roman" w:cs="Calibri"/>
          <w:bCs/>
          <w:noProof/>
          <w:color w:val="4F6F2F"/>
          <w:kern w:val="18"/>
          <w:sz w:val="28"/>
        </w:rPr>
      </w:pPr>
      <w:r w:rsidRPr="00724B90">
        <w:rPr>
          <w:rFonts w:eastAsia="Times New Roman" w:cs="Calibri"/>
          <w:bCs/>
          <w:noProof/>
          <w:color w:val="4F6F2F"/>
          <w:kern w:val="18"/>
          <w:sz w:val="28"/>
        </w:rPr>
        <w:t>*All aspects of the internship are season and length of internship, dependent*</w:t>
      </w:r>
    </w:p>
    <w:p w14:paraId="4C9B2A18" w14:textId="77777777" w:rsidR="00724B90" w:rsidRPr="00D763E1" w:rsidRDefault="00724B90" w:rsidP="00724B90">
      <w:pPr>
        <w:spacing w:before="200" w:after="80"/>
        <w:rPr>
          <w:b/>
          <w:color w:val="4F6F2F"/>
          <w:sz w:val="23"/>
        </w:rPr>
      </w:pPr>
      <w:r w:rsidRPr="00D763E1">
        <w:rPr>
          <w:b/>
          <w:color w:val="4F6F2F"/>
          <w:sz w:val="23"/>
        </w:rPr>
        <w:t>EDUCATION AND EXPERIENCE REQUIREMENTS</w:t>
      </w:r>
    </w:p>
    <w:p w14:paraId="74D2B5AF" w14:textId="77777777" w:rsidR="00724B90" w:rsidRPr="00724B90" w:rsidRDefault="00724B90" w:rsidP="00724B90">
      <w:pPr>
        <w:pStyle w:val="ListParagraph"/>
        <w:numPr>
          <w:ilvl w:val="0"/>
          <w:numId w:val="8"/>
        </w:numPr>
        <w:spacing w:after="0" w:line="240" w:lineRule="auto"/>
        <w:rPr>
          <w:rFonts w:eastAsia="Times New Roman" w:cs="Calibri"/>
          <w:bCs/>
          <w:noProof/>
          <w:kern w:val="18"/>
          <w:szCs w:val="21"/>
        </w:rPr>
      </w:pPr>
      <w:r w:rsidRPr="00724B90">
        <w:rPr>
          <w:rFonts w:eastAsia="Times New Roman" w:cs="Calibri"/>
          <w:bCs/>
          <w:noProof/>
          <w:kern w:val="18"/>
          <w:szCs w:val="21"/>
        </w:rPr>
        <w:t>Submit an online application</w:t>
      </w:r>
    </w:p>
    <w:p w14:paraId="5290E426" w14:textId="77777777" w:rsidR="00724B90" w:rsidRPr="00724B90" w:rsidRDefault="00724B90" w:rsidP="00724B90">
      <w:pPr>
        <w:pStyle w:val="ListParagraph"/>
        <w:numPr>
          <w:ilvl w:val="0"/>
          <w:numId w:val="8"/>
        </w:numPr>
        <w:spacing w:after="0" w:line="240" w:lineRule="auto"/>
        <w:rPr>
          <w:rFonts w:eastAsia="Times New Roman" w:cs="Calibri"/>
          <w:bCs/>
          <w:noProof/>
          <w:kern w:val="18"/>
          <w:szCs w:val="21"/>
        </w:rPr>
      </w:pPr>
      <w:r w:rsidRPr="00724B90">
        <w:rPr>
          <w:rFonts w:eastAsia="Times New Roman" w:cs="Calibri"/>
          <w:bCs/>
          <w:noProof/>
          <w:kern w:val="18"/>
          <w:szCs w:val="21"/>
        </w:rPr>
        <w:t>Brief essay describing background, interest in field and career goals</w:t>
      </w:r>
    </w:p>
    <w:p w14:paraId="1B8D5D19" w14:textId="77777777" w:rsidR="00724B90" w:rsidRPr="00724B90" w:rsidRDefault="00724B90" w:rsidP="00724B90">
      <w:pPr>
        <w:spacing w:after="0" w:line="240" w:lineRule="auto"/>
        <w:rPr>
          <w:rFonts w:ascii="Times New Roman" w:eastAsia="Times New Roman" w:hAnsi="Times New Roman" w:cs="Times New Roman"/>
          <w:b/>
          <w:noProof/>
          <w:kern w:val="18"/>
          <w:sz w:val="24"/>
          <w:szCs w:val="20"/>
        </w:rPr>
      </w:pPr>
    </w:p>
    <w:p w14:paraId="19395303" w14:textId="2CD95743" w:rsidR="00724B90" w:rsidRPr="00724B90" w:rsidRDefault="00724B90" w:rsidP="00724B90">
      <w:pPr>
        <w:spacing w:after="0" w:line="240" w:lineRule="auto"/>
        <w:rPr>
          <w:rFonts w:eastAsia="Times New Roman" w:cs="Calibri"/>
          <w:b/>
          <w:noProof/>
          <w:color w:val="4F6F2F"/>
          <w:kern w:val="18"/>
          <w:sz w:val="23"/>
          <w:szCs w:val="23"/>
        </w:rPr>
      </w:pPr>
      <w:r>
        <w:rPr>
          <w:rFonts w:eastAsia="Times New Roman" w:cs="Calibri"/>
          <w:b/>
          <w:noProof/>
          <w:color w:val="4F6F2F"/>
          <w:kern w:val="18"/>
          <w:sz w:val="23"/>
          <w:szCs w:val="23"/>
        </w:rPr>
        <w:t>ADDITIONAL DETAILS</w:t>
      </w:r>
      <w:r w:rsidRPr="00724B90">
        <w:rPr>
          <w:rFonts w:eastAsia="Times New Roman" w:cs="Calibri"/>
          <w:b/>
          <w:noProof/>
          <w:color w:val="4F6F2F"/>
          <w:kern w:val="18"/>
          <w:sz w:val="23"/>
          <w:szCs w:val="23"/>
        </w:rPr>
        <w:t>:</w:t>
      </w:r>
    </w:p>
    <w:p w14:paraId="47326624" w14:textId="77777777" w:rsidR="00724B90" w:rsidRPr="00724B90" w:rsidRDefault="00724B90" w:rsidP="00724B90">
      <w:pPr>
        <w:pStyle w:val="ListParagraph"/>
        <w:numPr>
          <w:ilvl w:val="0"/>
          <w:numId w:val="9"/>
        </w:numPr>
        <w:spacing w:after="0" w:line="240" w:lineRule="auto"/>
        <w:rPr>
          <w:rFonts w:eastAsia="Times New Roman" w:cs="Calibri"/>
          <w:bCs/>
          <w:noProof/>
          <w:kern w:val="18"/>
          <w:szCs w:val="21"/>
        </w:rPr>
      </w:pPr>
      <w:r w:rsidRPr="00724B90">
        <w:rPr>
          <w:rFonts w:eastAsia="Times New Roman" w:cs="Calibri"/>
          <w:bCs/>
          <w:noProof/>
          <w:kern w:val="18"/>
          <w:szCs w:val="21"/>
        </w:rPr>
        <w:t>Full Time Paid Position</w:t>
      </w:r>
    </w:p>
    <w:p w14:paraId="73855AED" w14:textId="77777777" w:rsidR="00724B90" w:rsidRPr="00724B90" w:rsidRDefault="00724B90" w:rsidP="00724B90">
      <w:pPr>
        <w:pStyle w:val="ListParagraph"/>
        <w:numPr>
          <w:ilvl w:val="0"/>
          <w:numId w:val="9"/>
        </w:numPr>
        <w:spacing w:after="0" w:line="240" w:lineRule="auto"/>
        <w:rPr>
          <w:rFonts w:eastAsia="Times New Roman" w:cs="Calibri"/>
          <w:bCs/>
          <w:noProof/>
          <w:kern w:val="18"/>
          <w:szCs w:val="21"/>
        </w:rPr>
      </w:pPr>
      <w:r w:rsidRPr="00724B90">
        <w:rPr>
          <w:rFonts w:eastAsia="Times New Roman" w:cs="Calibri"/>
          <w:bCs/>
          <w:noProof/>
          <w:kern w:val="18"/>
          <w:szCs w:val="21"/>
        </w:rPr>
        <w:t>Program with flexible start and end dates</w:t>
      </w:r>
    </w:p>
    <w:p w14:paraId="5DFE2CDC" w14:textId="77777777" w:rsidR="00724B90" w:rsidRPr="00724B90" w:rsidRDefault="00724B90" w:rsidP="00724B90">
      <w:pPr>
        <w:pStyle w:val="ListParagraph"/>
        <w:numPr>
          <w:ilvl w:val="0"/>
          <w:numId w:val="9"/>
        </w:numPr>
        <w:spacing w:after="0" w:line="240" w:lineRule="auto"/>
        <w:rPr>
          <w:rFonts w:eastAsia="Times New Roman" w:cs="Calibri"/>
          <w:bCs/>
          <w:noProof/>
          <w:kern w:val="18"/>
          <w:szCs w:val="21"/>
        </w:rPr>
      </w:pPr>
      <w:r w:rsidRPr="00724B90">
        <w:rPr>
          <w:rFonts w:eastAsia="Times New Roman" w:cs="Calibri"/>
          <w:bCs/>
          <w:noProof/>
          <w:kern w:val="18"/>
          <w:szCs w:val="21"/>
        </w:rPr>
        <w:t>Fully Furnished House Provided- walking distance from the Greenhouse</w:t>
      </w:r>
    </w:p>
    <w:p w14:paraId="70467BE4" w14:textId="6259FA42" w:rsidR="00724B90" w:rsidRPr="00724B90" w:rsidRDefault="00724B90" w:rsidP="00724B90">
      <w:pPr>
        <w:pStyle w:val="ListParagraph"/>
        <w:numPr>
          <w:ilvl w:val="0"/>
          <w:numId w:val="9"/>
        </w:numPr>
        <w:spacing w:after="0" w:line="240" w:lineRule="auto"/>
        <w:rPr>
          <w:rFonts w:eastAsia="Times New Roman" w:cs="Calibri"/>
          <w:bCs/>
          <w:noProof/>
          <w:kern w:val="18"/>
          <w:szCs w:val="21"/>
        </w:rPr>
      </w:pPr>
      <w:r w:rsidRPr="00724B90">
        <w:rPr>
          <w:rFonts w:eastAsia="Times New Roman" w:cs="Calibri"/>
          <w:bCs/>
          <w:noProof/>
          <w:kern w:val="18"/>
          <w:szCs w:val="21"/>
        </w:rPr>
        <w:t>Opportunity to attend “Cultivate” the largest all-industry trade show and conference in the horticulture industry</w:t>
      </w:r>
    </w:p>
    <w:p w14:paraId="2D5BDAFE" w14:textId="6E3E8A24" w:rsidR="001D09A9" w:rsidRPr="00D763E1" w:rsidRDefault="001D09A9" w:rsidP="001D09A9">
      <w:pPr>
        <w:spacing w:before="200" w:after="80"/>
        <w:rPr>
          <w:b/>
          <w:color w:val="4F6F2F"/>
          <w:sz w:val="23"/>
        </w:rPr>
      </w:pPr>
      <w:r w:rsidRPr="00D763E1">
        <w:rPr>
          <w:b/>
          <w:color w:val="4F6F2F"/>
          <w:sz w:val="23"/>
        </w:rPr>
        <w:t>CORE VALUES:</w:t>
      </w:r>
    </w:p>
    <w:p w14:paraId="37ED160B" w14:textId="77777777" w:rsidR="001D09A9" w:rsidRDefault="001D09A9" w:rsidP="001D09A9">
      <w:pPr>
        <w:pStyle w:val="ListBullet"/>
        <w:numPr>
          <w:ilvl w:val="0"/>
          <w:numId w:val="3"/>
        </w:numPr>
        <w:spacing w:after="20" w:line="259" w:lineRule="auto"/>
      </w:pPr>
      <w:r w:rsidRPr="14408D1B">
        <w:rPr>
          <w:b/>
        </w:rPr>
        <w:t>Collaborating as One Team, One Proven Winners</w:t>
      </w:r>
      <w:r>
        <w:t>: Our future success is rooted in how well we work together—as one team, who is accountable to each other. Open, transparent, and direct communication remain central to our culture. We value the diverse strengths and perspectives each person brings and are committed to fostering a collaborative, inclusive, and respectful environment where everyone feels safe to challenge and learn from each other.</w:t>
      </w:r>
    </w:p>
    <w:p w14:paraId="1D7380AF" w14:textId="77777777" w:rsidR="001D09A9" w:rsidRDefault="001D09A9" w:rsidP="001D09A9">
      <w:pPr>
        <w:pStyle w:val="ListBullet"/>
        <w:numPr>
          <w:ilvl w:val="0"/>
          <w:numId w:val="3"/>
        </w:numPr>
        <w:spacing w:after="20" w:line="259" w:lineRule="auto"/>
      </w:pPr>
      <w:r w:rsidRPr="00F24DCB">
        <w:rPr>
          <w:b/>
        </w:rPr>
        <w:t>Embracing Continuous Improvement:</w:t>
      </w:r>
      <w:r>
        <w:t xml:space="preserve"> Proven Winners </w:t>
      </w:r>
      <w:proofErr w:type="gramStart"/>
      <w:r>
        <w:t>was</w:t>
      </w:r>
      <w:proofErr w:type="gramEnd"/>
      <w:r>
        <w:t xml:space="preserve"> built on the belief that we could always offer something better. This mindset continues to guide us—whether improving our products, our capabilities, or how we work together. Embracing change strengthens our future and helps us continue leading the industry.</w:t>
      </w:r>
    </w:p>
    <w:p w14:paraId="731C877F" w14:textId="77777777" w:rsidR="001D09A9" w:rsidRDefault="001D09A9" w:rsidP="001D09A9">
      <w:pPr>
        <w:pStyle w:val="ListBullet"/>
        <w:numPr>
          <w:ilvl w:val="0"/>
          <w:numId w:val="3"/>
        </w:numPr>
        <w:spacing w:after="20" w:line="259" w:lineRule="auto"/>
      </w:pPr>
      <w:r w:rsidRPr="00F24DCB">
        <w:rPr>
          <w:b/>
        </w:rPr>
        <w:t>Pursuing Excellence:</w:t>
      </w:r>
      <w:r>
        <w:t xml:space="preserve"> From superior plant genetics to building the most trusted brand in horticulture, excellence has always defined Proven Winners. We hold ourselves to high standards across product development, customer service, operations, and internal processes. By striving for excellence in everything we do, we continue to deliver exceptional value to our customers, partners, and one another.</w:t>
      </w:r>
    </w:p>
    <w:p w14:paraId="28870FBF" w14:textId="77777777" w:rsidR="001D09A9" w:rsidRDefault="001D09A9" w:rsidP="001D09A9">
      <w:pPr>
        <w:pStyle w:val="ListBullet"/>
        <w:numPr>
          <w:ilvl w:val="0"/>
          <w:numId w:val="3"/>
        </w:numPr>
        <w:spacing w:after="20" w:line="259" w:lineRule="auto"/>
      </w:pPr>
      <w:r w:rsidRPr="00F24DCB">
        <w:rPr>
          <w:b/>
        </w:rPr>
        <w:t>Doing the Right Thing:</w:t>
      </w:r>
      <w:r>
        <w:t xml:space="preserve"> Our brand is all about trust. We make ethical, transparent, and well-intentioned decisions, even when the outcome is difficult. We honor our commitments and rely on one another to act with integrity. Together, we uphold this value by caring for one another and the communities that we serve.</w:t>
      </w:r>
    </w:p>
    <w:p w14:paraId="6073C88F" w14:textId="77777777" w:rsidR="001D09A9" w:rsidRPr="00D763E1" w:rsidRDefault="001D09A9" w:rsidP="001D09A9">
      <w:pPr>
        <w:pStyle w:val="ListBullet"/>
        <w:numPr>
          <w:ilvl w:val="0"/>
          <w:numId w:val="3"/>
        </w:numPr>
        <w:spacing w:after="20" w:line="259" w:lineRule="auto"/>
      </w:pPr>
      <w:r w:rsidRPr="00F24DCB">
        <w:rPr>
          <w:b/>
        </w:rPr>
        <w:t>Prioritizing Safety:</w:t>
      </w:r>
      <w:r>
        <w:t xml:space="preserve"> We prioritize the safety of our employees above all else. Our approach is proactive and prevention-focused, ensuring we maintain safe facilities, provide proper training, and empower every employee to prioritize safety in their daily work</w:t>
      </w:r>
    </w:p>
    <w:p w14:paraId="5EA0F063" w14:textId="77777777" w:rsidR="001D09A9" w:rsidRDefault="001D09A9" w:rsidP="00724B90">
      <w:pPr>
        <w:pStyle w:val="ListBullet"/>
        <w:numPr>
          <w:ilvl w:val="0"/>
          <w:numId w:val="0"/>
        </w:numPr>
        <w:spacing w:after="20" w:line="259" w:lineRule="auto"/>
        <w:rPr>
          <w:szCs w:val="21"/>
        </w:rPr>
      </w:pPr>
    </w:p>
    <w:p w14:paraId="35D38D77" w14:textId="77777777" w:rsidR="00724B90" w:rsidRDefault="00724B90" w:rsidP="00724B90">
      <w:pPr>
        <w:pStyle w:val="ListBullet"/>
        <w:numPr>
          <w:ilvl w:val="0"/>
          <w:numId w:val="0"/>
        </w:numPr>
        <w:spacing w:after="20" w:line="259" w:lineRule="auto"/>
        <w:rPr>
          <w:szCs w:val="21"/>
        </w:rPr>
      </w:pPr>
    </w:p>
    <w:p w14:paraId="26DADDCD" w14:textId="77777777" w:rsidR="00724B90" w:rsidRDefault="00724B90" w:rsidP="00724B90">
      <w:pPr>
        <w:pStyle w:val="ListBullet"/>
        <w:numPr>
          <w:ilvl w:val="0"/>
          <w:numId w:val="0"/>
        </w:numPr>
        <w:spacing w:after="20" w:line="259" w:lineRule="auto"/>
        <w:rPr>
          <w:szCs w:val="21"/>
        </w:rPr>
      </w:pPr>
    </w:p>
    <w:p w14:paraId="69493860" w14:textId="77777777" w:rsidR="00724B90" w:rsidRDefault="00724B90" w:rsidP="00724B90">
      <w:pPr>
        <w:pStyle w:val="ListBullet"/>
        <w:numPr>
          <w:ilvl w:val="0"/>
          <w:numId w:val="0"/>
        </w:numPr>
        <w:spacing w:after="20" w:line="259" w:lineRule="auto"/>
        <w:rPr>
          <w:szCs w:val="21"/>
        </w:rPr>
      </w:pPr>
    </w:p>
    <w:p w14:paraId="00767A66" w14:textId="77777777" w:rsidR="00724B90" w:rsidRDefault="00724B90" w:rsidP="00724B90">
      <w:pPr>
        <w:pStyle w:val="ListBullet"/>
        <w:numPr>
          <w:ilvl w:val="0"/>
          <w:numId w:val="0"/>
        </w:numPr>
        <w:spacing w:after="20" w:line="259" w:lineRule="auto"/>
        <w:rPr>
          <w:szCs w:val="21"/>
        </w:rPr>
      </w:pPr>
    </w:p>
    <w:p w14:paraId="742AE757" w14:textId="77777777" w:rsidR="00724B90" w:rsidRPr="00CC1D5D" w:rsidRDefault="00724B90" w:rsidP="00724B90">
      <w:pPr>
        <w:pStyle w:val="ListBullet"/>
        <w:numPr>
          <w:ilvl w:val="0"/>
          <w:numId w:val="0"/>
        </w:numPr>
        <w:spacing w:after="20" w:line="259" w:lineRule="auto"/>
      </w:pPr>
    </w:p>
    <w:p w14:paraId="5F32ECD7" w14:textId="77777777" w:rsidR="001D09A9" w:rsidRPr="00D763E1" w:rsidRDefault="001D09A9" w:rsidP="001D09A9">
      <w:pPr>
        <w:spacing w:before="200" w:after="80"/>
        <w:rPr>
          <w:b/>
          <w:color w:val="4F6F2F"/>
          <w:sz w:val="23"/>
        </w:rPr>
      </w:pPr>
      <w:r w:rsidRPr="00D763E1">
        <w:rPr>
          <w:b/>
          <w:color w:val="4F6F2F"/>
          <w:sz w:val="23"/>
        </w:rPr>
        <w:lastRenderedPageBreak/>
        <w:t>PHYSICAL ASPECTS</w:t>
      </w:r>
    </w:p>
    <w:p w14:paraId="59E04F03" w14:textId="77777777" w:rsidR="00724B90" w:rsidRPr="001F3517" w:rsidRDefault="00724B90" w:rsidP="00724B90">
      <w:pPr>
        <w:pStyle w:val="InsideAddress"/>
        <w:numPr>
          <w:ilvl w:val="0"/>
          <w:numId w:val="10"/>
        </w:numPr>
        <w:rPr>
          <w:rFonts w:ascii="Calibri" w:hAnsi="Calibri" w:cs="Calibri"/>
          <w:bCs/>
          <w:sz w:val="21"/>
          <w:szCs w:val="21"/>
        </w:rPr>
      </w:pPr>
      <w:bookmarkStart w:id="1" w:name="_Hlk80683983"/>
      <w:r w:rsidRPr="001F3517">
        <w:rPr>
          <w:rFonts w:ascii="Calibri" w:hAnsi="Calibri" w:cs="Calibri"/>
          <w:bCs/>
          <w:sz w:val="21"/>
          <w:szCs w:val="21"/>
        </w:rPr>
        <w:t xml:space="preserve">Bulk of the job is spent standing or walking, bending to the ground and reaching overhead, pulling carts on 4-wheel castors weighing over 200 lbs.  </w:t>
      </w:r>
    </w:p>
    <w:p w14:paraId="0D441836" w14:textId="77777777" w:rsidR="00724B90" w:rsidRPr="001F3517" w:rsidRDefault="00724B90" w:rsidP="00724B90">
      <w:pPr>
        <w:pStyle w:val="InsideAddress"/>
        <w:numPr>
          <w:ilvl w:val="0"/>
          <w:numId w:val="10"/>
        </w:numPr>
        <w:rPr>
          <w:rFonts w:ascii="Calibri" w:hAnsi="Calibri" w:cs="Calibri"/>
          <w:bCs/>
          <w:sz w:val="21"/>
          <w:szCs w:val="21"/>
        </w:rPr>
      </w:pPr>
      <w:r w:rsidRPr="001F3517">
        <w:rPr>
          <w:rFonts w:ascii="Calibri" w:hAnsi="Calibri" w:cs="Calibri"/>
          <w:bCs/>
          <w:sz w:val="21"/>
          <w:szCs w:val="21"/>
        </w:rPr>
        <w:t>Lifting a minimum of 25 lbs.</w:t>
      </w:r>
    </w:p>
    <w:p w14:paraId="0861753C" w14:textId="77777777" w:rsidR="00724B90" w:rsidRPr="001F3517" w:rsidRDefault="00724B90" w:rsidP="00724B90">
      <w:pPr>
        <w:numPr>
          <w:ilvl w:val="0"/>
          <w:numId w:val="10"/>
        </w:numPr>
        <w:spacing w:after="0" w:line="240" w:lineRule="auto"/>
        <w:jc w:val="both"/>
        <w:rPr>
          <w:rFonts w:cs="Calibri"/>
          <w:bCs/>
          <w:szCs w:val="21"/>
        </w:rPr>
      </w:pPr>
      <w:r w:rsidRPr="001F3517">
        <w:rPr>
          <w:rFonts w:cs="Calibri"/>
          <w:bCs/>
          <w:szCs w:val="21"/>
        </w:rPr>
        <w:t xml:space="preserve">Must pass respirator evaluation and “fit” test and maintain the ability to have a safe proper fit of a respirator on an ongoing basis. </w:t>
      </w:r>
    </w:p>
    <w:p w14:paraId="1DDB3951" w14:textId="77777777" w:rsidR="00724B90" w:rsidRPr="001F3517" w:rsidRDefault="00724B90" w:rsidP="00724B90">
      <w:pPr>
        <w:pStyle w:val="InsideAddress"/>
        <w:numPr>
          <w:ilvl w:val="0"/>
          <w:numId w:val="10"/>
        </w:numPr>
        <w:rPr>
          <w:rFonts w:ascii="Calibri" w:hAnsi="Calibri" w:cs="Calibri"/>
          <w:bCs/>
          <w:sz w:val="21"/>
          <w:szCs w:val="21"/>
        </w:rPr>
      </w:pPr>
      <w:proofErr w:type="gramStart"/>
      <w:r w:rsidRPr="001F3517">
        <w:rPr>
          <w:rFonts w:ascii="Calibri" w:hAnsi="Calibri" w:cs="Calibri"/>
          <w:bCs/>
          <w:sz w:val="21"/>
          <w:szCs w:val="21"/>
        </w:rPr>
        <w:t>Employee</w:t>
      </w:r>
      <w:proofErr w:type="gramEnd"/>
      <w:r w:rsidRPr="001F3517">
        <w:rPr>
          <w:rFonts w:ascii="Calibri" w:hAnsi="Calibri" w:cs="Calibri"/>
          <w:bCs/>
          <w:sz w:val="21"/>
          <w:szCs w:val="21"/>
        </w:rPr>
        <w:t xml:space="preserve"> will be exposed to the sun and/or high intensity lights.</w:t>
      </w:r>
    </w:p>
    <w:p w14:paraId="7E32ACF1" w14:textId="77777777" w:rsidR="00724B90" w:rsidRPr="001F3517" w:rsidRDefault="00724B90" w:rsidP="00724B90">
      <w:pPr>
        <w:pStyle w:val="InsideAddress"/>
        <w:numPr>
          <w:ilvl w:val="0"/>
          <w:numId w:val="10"/>
        </w:numPr>
        <w:rPr>
          <w:rFonts w:ascii="Calibri" w:hAnsi="Calibri" w:cs="Calibri"/>
          <w:bCs/>
          <w:sz w:val="21"/>
          <w:szCs w:val="21"/>
        </w:rPr>
      </w:pPr>
      <w:proofErr w:type="gramStart"/>
      <w:r w:rsidRPr="001F3517">
        <w:rPr>
          <w:rFonts w:ascii="Calibri" w:hAnsi="Calibri" w:cs="Calibri"/>
          <w:bCs/>
          <w:sz w:val="21"/>
          <w:szCs w:val="21"/>
        </w:rPr>
        <w:t>Employee</w:t>
      </w:r>
      <w:proofErr w:type="gramEnd"/>
      <w:r w:rsidRPr="001F3517">
        <w:rPr>
          <w:rFonts w:ascii="Calibri" w:hAnsi="Calibri" w:cs="Calibri"/>
          <w:bCs/>
          <w:sz w:val="21"/>
          <w:szCs w:val="21"/>
        </w:rPr>
        <w:t xml:space="preserve"> will work in a wet environment where clothes and footwear can become saturated.</w:t>
      </w:r>
    </w:p>
    <w:p w14:paraId="7921958E" w14:textId="77777777" w:rsidR="00724B90" w:rsidRPr="001F3517" w:rsidRDefault="00724B90" w:rsidP="00724B90">
      <w:pPr>
        <w:pStyle w:val="InsideAddress"/>
        <w:numPr>
          <w:ilvl w:val="0"/>
          <w:numId w:val="10"/>
        </w:numPr>
        <w:rPr>
          <w:rFonts w:ascii="Calibri" w:hAnsi="Calibri" w:cs="Calibri"/>
          <w:bCs/>
          <w:sz w:val="21"/>
          <w:szCs w:val="21"/>
        </w:rPr>
      </w:pPr>
      <w:proofErr w:type="gramStart"/>
      <w:r w:rsidRPr="001F3517">
        <w:rPr>
          <w:rFonts w:ascii="Calibri" w:hAnsi="Calibri" w:cs="Calibri"/>
          <w:bCs/>
          <w:sz w:val="21"/>
          <w:szCs w:val="21"/>
        </w:rPr>
        <w:t>Employee</w:t>
      </w:r>
      <w:proofErr w:type="gramEnd"/>
      <w:r w:rsidRPr="001F3517">
        <w:rPr>
          <w:rFonts w:ascii="Calibri" w:hAnsi="Calibri" w:cs="Calibri"/>
          <w:bCs/>
          <w:sz w:val="21"/>
          <w:szCs w:val="21"/>
        </w:rPr>
        <w:t xml:space="preserve"> may be exposed to temperatures that can be at or 10-20 degrees above outside temperature. </w:t>
      </w:r>
      <w:proofErr w:type="gramStart"/>
      <w:r w:rsidRPr="001F3517">
        <w:rPr>
          <w:rFonts w:ascii="Calibri" w:hAnsi="Calibri" w:cs="Calibri"/>
          <w:bCs/>
          <w:sz w:val="21"/>
          <w:szCs w:val="21"/>
        </w:rPr>
        <w:t>Employee</w:t>
      </w:r>
      <w:proofErr w:type="gramEnd"/>
      <w:r w:rsidRPr="001F3517">
        <w:rPr>
          <w:rFonts w:ascii="Calibri" w:hAnsi="Calibri" w:cs="Calibri"/>
          <w:bCs/>
          <w:sz w:val="21"/>
          <w:szCs w:val="21"/>
        </w:rPr>
        <w:t xml:space="preserve"> may be exposed to temperatures that can be at or slightly above freezing for long periods of time. </w:t>
      </w:r>
    </w:p>
    <w:p w14:paraId="18735A1B" w14:textId="77777777" w:rsidR="00724B90" w:rsidRPr="001F3517" w:rsidRDefault="00724B90" w:rsidP="00724B90">
      <w:pPr>
        <w:pStyle w:val="InsideAddress"/>
        <w:numPr>
          <w:ilvl w:val="0"/>
          <w:numId w:val="10"/>
        </w:numPr>
        <w:rPr>
          <w:rFonts w:ascii="Calibri" w:hAnsi="Calibri" w:cs="Calibri"/>
          <w:bCs/>
          <w:sz w:val="21"/>
          <w:szCs w:val="21"/>
        </w:rPr>
      </w:pPr>
      <w:r w:rsidRPr="001F3517">
        <w:rPr>
          <w:rFonts w:ascii="Calibri" w:hAnsi="Calibri" w:cs="Calibri"/>
          <w:bCs/>
          <w:sz w:val="21"/>
          <w:szCs w:val="21"/>
        </w:rPr>
        <w:t>Rolling, unrolling, and using irrigation hoses &amp; high-pressure hoses.</w:t>
      </w:r>
      <w:bookmarkEnd w:id="1"/>
    </w:p>
    <w:p w14:paraId="0D13FE1A" w14:textId="77777777" w:rsidR="001D09A9" w:rsidRPr="00D763E1" w:rsidRDefault="001D09A9" w:rsidP="001D09A9">
      <w:pPr>
        <w:spacing w:before="200" w:after="80"/>
        <w:rPr>
          <w:b/>
          <w:color w:val="4F6F2F"/>
          <w:sz w:val="23"/>
        </w:rPr>
      </w:pPr>
      <w:r w:rsidRPr="00D763E1">
        <w:rPr>
          <w:b/>
          <w:color w:val="4F6F2F"/>
          <w:sz w:val="23"/>
        </w:rPr>
        <w:t>WORK ENVIRONMENT</w:t>
      </w:r>
    </w:p>
    <w:p w14:paraId="5307E36A" w14:textId="77777777" w:rsidR="001D09A9" w:rsidRPr="00685832" w:rsidRDefault="001D09A9" w:rsidP="001D09A9">
      <w:pPr>
        <w:spacing w:before="200" w:after="80"/>
        <w:rPr>
          <w:sz w:val="22"/>
        </w:rPr>
      </w:pPr>
      <w:r>
        <w:rPr>
          <w:sz w:val="22"/>
        </w:rPr>
        <w:t>Greenhouse, warehouse and outdoor work</w:t>
      </w:r>
      <w:r w:rsidRPr="00685832">
        <w:rPr>
          <w:sz w:val="22"/>
        </w:rPr>
        <w:t xml:space="preserve"> settings. Peak season periods </w:t>
      </w:r>
      <w:r>
        <w:rPr>
          <w:sz w:val="22"/>
        </w:rPr>
        <w:t xml:space="preserve">may </w:t>
      </w:r>
      <w:r w:rsidRPr="00685832">
        <w:rPr>
          <w:sz w:val="22"/>
        </w:rPr>
        <w:t>require increased</w:t>
      </w:r>
      <w:r>
        <w:rPr>
          <w:sz w:val="22"/>
        </w:rPr>
        <w:t xml:space="preserve"> hours,</w:t>
      </w:r>
      <w:r w:rsidRPr="00685832">
        <w:rPr>
          <w:sz w:val="22"/>
        </w:rPr>
        <w:t xml:space="preserve"> responsiveness and flexibility. Reasonable accommodation may be </w:t>
      </w:r>
      <w:proofErr w:type="gramStart"/>
      <w:r w:rsidRPr="00685832">
        <w:rPr>
          <w:sz w:val="22"/>
        </w:rPr>
        <w:t>made</w:t>
      </w:r>
      <w:proofErr w:type="gramEnd"/>
      <w:r w:rsidRPr="00685832">
        <w:rPr>
          <w:sz w:val="22"/>
        </w:rPr>
        <w:t xml:space="preserve"> for individuals with disabilities to perform the essential functions.</w:t>
      </w:r>
    </w:p>
    <w:p w14:paraId="70AC4DA5" w14:textId="77777777" w:rsidR="001D09A9" w:rsidRPr="00D763E1" w:rsidRDefault="001D09A9" w:rsidP="001D09A9">
      <w:pPr>
        <w:spacing w:before="200" w:after="80"/>
        <w:rPr>
          <w:b/>
          <w:color w:val="4F6F2F"/>
          <w:sz w:val="23"/>
        </w:rPr>
      </w:pPr>
      <w:r w:rsidRPr="00D763E1">
        <w:rPr>
          <w:b/>
          <w:color w:val="4F6F2F"/>
          <w:sz w:val="23"/>
        </w:rPr>
        <w:t>NOTE</w:t>
      </w:r>
    </w:p>
    <w:p w14:paraId="1D2BA19D" w14:textId="77777777" w:rsidR="001D09A9" w:rsidRPr="00685832" w:rsidRDefault="001D09A9" w:rsidP="001D09A9">
      <w:pPr>
        <w:spacing w:after="0" w:line="269" w:lineRule="auto"/>
        <w:rPr>
          <w:sz w:val="22"/>
        </w:rPr>
      </w:pPr>
      <w:r w:rsidRPr="00685832">
        <w:rPr>
          <w:sz w:val="22"/>
        </w:rPr>
        <w:t>This job description does not exclude responsibilities not specifically stated, but that are apparent, related, or may develop in the normal course of duty.</w:t>
      </w:r>
    </w:p>
    <w:p w14:paraId="2DE3C274" w14:textId="77777777" w:rsidR="001D09A9" w:rsidRPr="00E43BDC" w:rsidRDefault="001D09A9" w:rsidP="00724B90">
      <w:pPr>
        <w:pStyle w:val="ListBullet"/>
        <w:numPr>
          <w:ilvl w:val="0"/>
          <w:numId w:val="0"/>
        </w:numPr>
      </w:pPr>
    </w:p>
    <w:p w14:paraId="56B171CC" w14:textId="77777777" w:rsidR="001D09A9" w:rsidRDefault="001D09A9"/>
    <w:sectPr w:rsidR="001D09A9" w:rsidSect="001D09A9">
      <w:footerReference w:type="default" r:id="rId6"/>
      <w:pgSz w:w="12240" w:h="15840"/>
      <w:pgMar w:top="936" w:right="1152" w:bottom="936"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D359F" w14:textId="77777777" w:rsidR="001D09A9" w:rsidRDefault="001D09A9">
    <w:pPr>
      <w:pStyle w:val="Footer"/>
      <w:spacing w:line="276" w:lineRule="auto"/>
      <w:jc w:val="center"/>
    </w:pPr>
    <w:r>
      <w:rPr>
        <w:color w:val="6E6E6E"/>
        <w:sz w:val="18"/>
      </w:rPr>
      <w:t>Proven Winners, Inc. – June 2026</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CFE989A"/>
    <w:lvl w:ilvl="0">
      <w:start w:val="1"/>
      <w:numFmt w:val="bullet"/>
      <w:pStyle w:val="ListBullet"/>
      <w:lvlText w:val=""/>
      <w:lvlJc w:val="left"/>
      <w:pPr>
        <w:ind w:left="360" w:hanging="360"/>
      </w:pPr>
      <w:rPr>
        <w:rFonts w:ascii="Symbol" w:hAnsi="Symbol" w:hint="default"/>
      </w:rPr>
    </w:lvl>
  </w:abstractNum>
  <w:abstractNum w:abstractNumId="1" w15:restartNumberingAfterBreak="0">
    <w:nsid w:val="026A3A66"/>
    <w:multiLevelType w:val="hybridMultilevel"/>
    <w:tmpl w:val="4962A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8732B"/>
    <w:multiLevelType w:val="hybridMultilevel"/>
    <w:tmpl w:val="6E18F374"/>
    <w:lvl w:ilvl="0" w:tplc="0BE25D6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07650E"/>
    <w:multiLevelType w:val="hybridMultilevel"/>
    <w:tmpl w:val="3F9A6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90AF3"/>
    <w:multiLevelType w:val="hybridMultilevel"/>
    <w:tmpl w:val="5F768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E43835"/>
    <w:multiLevelType w:val="hybridMultilevel"/>
    <w:tmpl w:val="30CEB7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CD775C"/>
    <w:multiLevelType w:val="hybridMultilevel"/>
    <w:tmpl w:val="68946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7C23C5"/>
    <w:multiLevelType w:val="hybridMultilevel"/>
    <w:tmpl w:val="E474F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852365"/>
    <w:multiLevelType w:val="hybridMultilevel"/>
    <w:tmpl w:val="3006E540"/>
    <w:lvl w:ilvl="0" w:tplc="04090001">
      <w:start w:val="1"/>
      <w:numFmt w:val="bullet"/>
      <w:lvlText w:val=""/>
      <w:lvlJc w:val="left"/>
      <w:pPr>
        <w:tabs>
          <w:tab w:val="num" w:pos="510"/>
        </w:tabs>
        <w:ind w:left="510" w:hanging="510"/>
      </w:pPr>
      <w:rPr>
        <w:rFonts w:ascii="Symbol" w:hAnsi="Symbol" w:hint="default"/>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9" w15:restartNumberingAfterBreak="0">
    <w:nsid w:val="7DCF44C7"/>
    <w:multiLevelType w:val="hybridMultilevel"/>
    <w:tmpl w:val="A844C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4769409">
    <w:abstractNumId w:val="2"/>
  </w:num>
  <w:num w:numId="2" w16cid:durableId="787970783">
    <w:abstractNumId w:val="0"/>
  </w:num>
  <w:num w:numId="3" w16cid:durableId="439842228">
    <w:abstractNumId w:val="7"/>
  </w:num>
  <w:num w:numId="4" w16cid:durableId="493762264">
    <w:abstractNumId w:val="6"/>
  </w:num>
  <w:num w:numId="5" w16cid:durableId="417866513">
    <w:abstractNumId w:val="9"/>
  </w:num>
  <w:num w:numId="6" w16cid:durableId="1482498097">
    <w:abstractNumId w:val="5"/>
  </w:num>
  <w:num w:numId="7" w16cid:durableId="2095737737">
    <w:abstractNumId w:val="4"/>
  </w:num>
  <w:num w:numId="8" w16cid:durableId="1240139478">
    <w:abstractNumId w:val="1"/>
  </w:num>
  <w:num w:numId="9" w16cid:durableId="490678318">
    <w:abstractNumId w:val="3"/>
  </w:num>
  <w:num w:numId="10" w16cid:durableId="1673285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9A9"/>
    <w:rsid w:val="001D09A9"/>
    <w:rsid w:val="00724B90"/>
    <w:rsid w:val="00D61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2302A"/>
  <w15:chartTrackingRefBased/>
  <w15:docId w15:val="{11E7AF3F-F387-4A5C-8391-561705272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9A9"/>
    <w:pPr>
      <w:spacing w:after="200" w:line="276" w:lineRule="auto"/>
    </w:pPr>
    <w:rPr>
      <w:rFonts w:ascii="Calibri" w:eastAsiaTheme="minorEastAsia" w:hAnsi="Calibri"/>
      <w:kern w:val="0"/>
      <w:sz w:val="21"/>
      <w:szCs w:val="22"/>
      <w14:ligatures w14:val="none"/>
    </w:rPr>
  </w:style>
  <w:style w:type="paragraph" w:styleId="Heading1">
    <w:name w:val="heading 1"/>
    <w:basedOn w:val="Normal"/>
    <w:next w:val="Normal"/>
    <w:link w:val="Heading1Char"/>
    <w:uiPriority w:val="9"/>
    <w:qFormat/>
    <w:rsid w:val="001D09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09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09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09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09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09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09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09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09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09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09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09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09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09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09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09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09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09A9"/>
    <w:rPr>
      <w:rFonts w:eastAsiaTheme="majorEastAsia" w:cstheme="majorBidi"/>
      <w:color w:val="272727" w:themeColor="text1" w:themeTint="D8"/>
    </w:rPr>
  </w:style>
  <w:style w:type="paragraph" w:styleId="Title">
    <w:name w:val="Title"/>
    <w:basedOn w:val="Normal"/>
    <w:next w:val="Normal"/>
    <w:link w:val="TitleChar"/>
    <w:uiPriority w:val="10"/>
    <w:qFormat/>
    <w:rsid w:val="001D09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09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09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09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09A9"/>
    <w:pPr>
      <w:spacing w:before="160"/>
      <w:jc w:val="center"/>
    </w:pPr>
    <w:rPr>
      <w:i/>
      <w:iCs/>
      <w:color w:val="404040" w:themeColor="text1" w:themeTint="BF"/>
    </w:rPr>
  </w:style>
  <w:style w:type="character" w:customStyle="1" w:styleId="QuoteChar">
    <w:name w:val="Quote Char"/>
    <w:basedOn w:val="DefaultParagraphFont"/>
    <w:link w:val="Quote"/>
    <w:uiPriority w:val="29"/>
    <w:rsid w:val="001D09A9"/>
    <w:rPr>
      <w:i/>
      <w:iCs/>
      <w:color w:val="404040" w:themeColor="text1" w:themeTint="BF"/>
    </w:rPr>
  </w:style>
  <w:style w:type="paragraph" w:styleId="ListParagraph">
    <w:name w:val="List Paragraph"/>
    <w:basedOn w:val="Normal"/>
    <w:uiPriority w:val="34"/>
    <w:qFormat/>
    <w:rsid w:val="001D09A9"/>
    <w:pPr>
      <w:ind w:left="720"/>
      <w:contextualSpacing/>
    </w:pPr>
  </w:style>
  <w:style w:type="character" w:styleId="IntenseEmphasis">
    <w:name w:val="Intense Emphasis"/>
    <w:basedOn w:val="DefaultParagraphFont"/>
    <w:uiPriority w:val="21"/>
    <w:qFormat/>
    <w:rsid w:val="001D09A9"/>
    <w:rPr>
      <w:i/>
      <w:iCs/>
      <w:color w:val="0F4761" w:themeColor="accent1" w:themeShade="BF"/>
    </w:rPr>
  </w:style>
  <w:style w:type="paragraph" w:styleId="IntenseQuote">
    <w:name w:val="Intense Quote"/>
    <w:basedOn w:val="Normal"/>
    <w:next w:val="Normal"/>
    <w:link w:val="IntenseQuoteChar"/>
    <w:uiPriority w:val="30"/>
    <w:qFormat/>
    <w:rsid w:val="001D09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09A9"/>
    <w:rPr>
      <w:i/>
      <w:iCs/>
      <w:color w:val="0F4761" w:themeColor="accent1" w:themeShade="BF"/>
    </w:rPr>
  </w:style>
  <w:style w:type="character" w:styleId="IntenseReference">
    <w:name w:val="Intense Reference"/>
    <w:basedOn w:val="DefaultParagraphFont"/>
    <w:uiPriority w:val="32"/>
    <w:qFormat/>
    <w:rsid w:val="001D09A9"/>
    <w:rPr>
      <w:b/>
      <w:bCs/>
      <w:smallCaps/>
      <w:color w:val="0F4761" w:themeColor="accent1" w:themeShade="BF"/>
      <w:spacing w:val="5"/>
    </w:rPr>
  </w:style>
  <w:style w:type="paragraph" w:styleId="Footer">
    <w:name w:val="footer"/>
    <w:basedOn w:val="Normal"/>
    <w:link w:val="FooterChar"/>
    <w:uiPriority w:val="99"/>
    <w:unhideWhenUsed/>
    <w:rsid w:val="001D09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9A9"/>
    <w:rPr>
      <w:rFonts w:ascii="Calibri" w:eastAsiaTheme="minorEastAsia" w:hAnsi="Calibri"/>
      <w:kern w:val="0"/>
      <w:sz w:val="21"/>
      <w:szCs w:val="22"/>
      <w14:ligatures w14:val="none"/>
    </w:rPr>
  </w:style>
  <w:style w:type="paragraph" w:styleId="ListBullet">
    <w:name w:val="List Bullet"/>
    <w:basedOn w:val="Normal"/>
    <w:uiPriority w:val="99"/>
    <w:unhideWhenUsed/>
    <w:rsid w:val="001D09A9"/>
    <w:pPr>
      <w:numPr>
        <w:numId w:val="2"/>
      </w:numPr>
      <w:ind w:left="0" w:firstLine="0"/>
      <w:contextualSpacing/>
    </w:pPr>
  </w:style>
  <w:style w:type="character" w:styleId="CommentReference">
    <w:name w:val="annotation reference"/>
    <w:basedOn w:val="DefaultParagraphFont"/>
    <w:uiPriority w:val="99"/>
    <w:semiHidden/>
    <w:unhideWhenUsed/>
    <w:rsid w:val="001D09A9"/>
    <w:rPr>
      <w:sz w:val="16"/>
      <w:szCs w:val="16"/>
    </w:rPr>
  </w:style>
  <w:style w:type="paragraph" w:styleId="CommentText">
    <w:name w:val="annotation text"/>
    <w:basedOn w:val="Normal"/>
    <w:link w:val="CommentTextChar"/>
    <w:uiPriority w:val="99"/>
    <w:unhideWhenUsed/>
    <w:rsid w:val="001D09A9"/>
    <w:pPr>
      <w:spacing w:line="240" w:lineRule="auto"/>
    </w:pPr>
    <w:rPr>
      <w:sz w:val="20"/>
      <w:szCs w:val="20"/>
    </w:rPr>
  </w:style>
  <w:style w:type="character" w:customStyle="1" w:styleId="CommentTextChar">
    <w:name w:val="Comment Text Char"/>
    <w:basedOn w:val="DefaultParagraphFont"/>
    <w:link w:val="CommentText"/>
    <w:uiPriority w:val="99"/>
    <w:rsid w:val="001D09A9"/>
    <w:rPr>
      <w:rFonts w:ascii="Calibri" w:eastAsiaTheme="minorEastAsia" w:hAnsi="Calibri"/>
      <w:kern w:val="0"/>
      <w:sz w:val="20"/>
      <w:szCs w:val="20"/>
      <w14:ligatures w14:val="none"/>
    </w:rPr>
  </w:style>
  <w:style w:type="paragraph" w:customStyle="1" w:styleId="InsideAddress">
    <w:name w:val="Inside Address"/>
    <w:basedOn w:val="Normal"/>
    <w:rsid w:val="00724B90"/>
    <w:pPr>
      <w:spacing w:after="0" w:line="240" w:lineRule="atLeast"/>
      <w:jc w:val="both"/>
    </w:pPr>
    <w:rPr>
      <w:rFonts w:ascii="Garamond" w:eastAsia="Times New Roman" w:hAnsi="Garamond" w:cs="Times New Roman"/>
      <w:kern w:val="1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724</Words>
  <Characters>4091</Characters>
  <Application>Microsoft Office Word</Application>
  <DocSecurity>0</DocSecurity>
  <Lines>70</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Antieau</dc:creator>
  <cp:keywords/>
  <dc:description/>
  <cp:lastModifiedBy>Danielle Antieau</cp:lastModifiedBy>
  <cp:revision>1</cp:revision>
  <dcterms:created xsi:type="dcterms:W3CDTF">2026-06-12T13:21:00Z</dcterms:created>
  <dcterms:modified xsi:type="dcterms:W3CDTF">2026-06-12T13:54:00Z</dcterms:modified>
</cp:coreProperties>
</file>